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45"/>
        <w:gridCol w:w="587"/>
        <w:gridCol w:w="10970"/>
        <w:gridCol w:w="19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45"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7"/>
              <w:rPr>
                <w:rFonts w:ascii="Arial" w:hAnsi="Arial" w:cs="Arial"/>
                <w:b/>
                <w:bCs/>
                <w:color w:val="FFFFFF"/>
                <w:sz w:val="18"/>
                <w:szCs w:val="18"/>
              </w:rPr>
            </w:pPr>
            <w:r>
              <w:rPr>
                <w:rFonts w:ascii="Arial" w:hAnsi="Arial" w:cs="Arial"/>
                <w:b/>
                <w:bCs/>
                <w:color w:val="FFFFFF"/>
                <w:sz w:val="18"/>
                <w:szCs w:val="18"/>
              </w:rPr>
              <w:t>Item #</w:t>
            </w:r>
          </w:p>
        </w:tc>
        <w:tc>
          <w:tcPr>
            <w:tcW w:w="10970"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998"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TITLE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w:t>
            </w:r>
          </w:p>
        </w:tc>
        <w:tc>
          <w:tcPr>
            <w:tcW w:w="10970"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998"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ABSTRACT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w:t>
            </w:r>
          </w:p>
        </w:tc>
        <w:tc>
          <w:tcPr>
            <w:tcW w:w="10970"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998"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INTRODUCTION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3</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1</w:t>
            </w:r>
            <w:r>
              <w:rPr>
                <w:rFonts w:hint="eastAsia" w:ascii="Arial" w:hAnsi="Arial" w:eastAsia="宋体" w:cs="Arial"/>
                <w:color w:val="auto"/>
                <w:sz w:val="18"/>
                <w:szCs w:val="18"/>
                <w:lang w:val="en-US" w:eastAsia="zh-CN"/>
              </w:rPr>
              <w:t>,p.3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4</w:t>
            </w:r>
          </w:p>
        </w:tc>
        <w:tc>
          <w:tcPr>
            <w:tcW w:w="10970"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998"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1,</w:t>
            </w:r>
            <w:r>
              <w:rPr>
                <w:rFonts w:hint="eastAsia" w:ascii="Arial" w:hAnsi="Arial" w:eastAsia="宋体" w:cs="Arial"/>
                <w:color w:val="auto"/>
                <w:sz w:val="18"/>
                <w:szCs w:val="18"/>
                <w:lang w:val="en-US" w:eastAsia="zh-CN"/>
              </w:rPr>
              <w:t>p.5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METHODS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5</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2,Literature inclusion and exclusion criteria,</w:t>
            </w:r>
            <w:r>
              <w:rPr>
                <w:rFonts w:hint="eastAsia" w:ascii="Arial" w:hAnsi="Arial" w:eastAsia="宋体" w:cs="Arial"/>
                <w:i w:val="0"/>
                <w:iCs w:val="0"/>
                <w:color w:val="auto"/>
                <w:sz w:val="18"/>
                <w:szCs w:val="18"/>
                <w:lang w:val="en-US" w:eastAsia="zh-CN"/>
              </w:rPr>
              <w:t>p.6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6</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2,Literature Search,Figure 1,</w:t>
            </w:r>
            <w:r>
              <w:rPr>
                <w:rFonts w:hint="eastAsia" w:ascii="Arial" w:hAnsi="Arial" w:eastAsia="宋体" w:cs="Arial"/>
                <w:i w:val="0"/>
                <w:iCs w:val="0"/>
                <w:color w:val="auto"/>
                <w:sz w:val="18"/>
                <w:szCs w:val="18"/>
                <w:lang w:val="en-US" w:eastAsia="zh-CN"/>
              </w:rPr>
              <w:t>p.7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7</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2,Figure 1,Literature Search,</w:t>
            </w:r>
            <w:r>
              <w:rPr>
                <w:rFonts w:hint="eastAsia" w:ascii="Arial" w:hAnsi="Arial" w:eastAsia="宋体" w:cs="Arial"/>
                <w:i w:val="0"/>
                <w:iCs w:val="0"/>
                <w:color w:val="auto"/>
                <w:sz w:val="18"/>
                <w:szCs w:val="18"/>
                <w:lang w:val="en-US" w:eastAsia="zh-CN"/>
              </w:rPr>
              <w:t>p.7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8</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2,Figure 1,Literature Search,</w:t>
            </w:r>
            <w:r>
              <w:rPr>
                <w:rFonts w:hint="eastAsia" w:ascii="Arial" w:hAnsi="Arial" w:eastAsia="宋体" w:cs="Arial"/>
                <w:i w:val="0"/>
                <w:iCs w:val="0"/>
                <w:color w:val="auto"/>
                <w:sz w:val="18"/>
                <w:szCs w:val="18"/>
                <w:lang w:val="en-US" w:eastAsia="zh-CN"/>
              </w:rPr>
              <w:t>p.7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9</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2,Literature Search and Information Extraction,Figure 1,Table 1,</w:t>
            </w:r>
            <w:r>
              <w:rPr>
                <w:rFonts w:hint="eastAsia" w:ascii="Arial" w:hAnsi="Arial" w:eastAsia="宋体" w:cs="Arial"/>
                <w:color w:val="auto"/>
                <w:sz w:val="18"/>
                <w:szCs w:val="18"/>
                <w:lang w:val="en-US" w:eastAsia="zh-CN"/>
              </w:rPr>
              <w:t>pp.7-8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10a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2,Literature coding,</w:t>
            </w:r>
            <w:r>
              <w:rPr>
                <w:rFonts w:hint="eastAsia" w:ascii="Arial" w:hAnsi="Arial" w:eastAsia="宋体" w:cs="Arial"/>
                <w:color w:val="auto"/>
                <w:sz w:val="18"/>
                <w:szCs w:val="18"/>
                <w:lang w:val="en-US" w:eastAsia="zh-CN"/>
              </w:rPr>
              <w:t>pp.7-10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10b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2,Table 1,Information Extraction,</w:t>
            </w:r>
            <w:r>
              <w:rPr>
                <w:rFonts w:hint="eastAsia" w:ascii="Arial" w:hAnsi="Arial" w:eastAsia="宋体" w:cs="Arial"/>
                <w:i w:val="0"/>
                <w:iCs w:val="0"/>
                <w:color w:val="auto"/>
                <w:sz w:val="18"/>
                <w:szCs w:val="18"/>
                <w:lang w:val="en-US" w:eastAsia="zh-CN"/>
              </w:rPr>
              <w:t>p.7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11</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Publication bias</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12</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Calculation of the effect amount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2,Literature inclusion and exclusion criteria,</w:t>
            </w:r>
            <w:r>
              <w:rPr>
                <w:rFonts w:hint="eastAsia" w:ascii="Arial" w:hAnsi="Arial" w:eastAsia="宋体" w:cs="Arial"/>
                <w:i w:val="0"/>
                <w:iCs w:val="0"/>
                <w:color w:val="auto"/>
                <w:sz w:val="18"/>
                <w:szCs w:val="18"/>
                <w:lang w:val="en-US" w:eastAsia="zh-CN"/>
              </w:rPr>
              <w:t>p.6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Calculation of the effect amount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13c</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2,Literature coding,</w:t>
            </w:r>
            <w:r>
              <w:rPr>
                <w:rFonts w:hint="eastAsia" w:ascii="Arial" w:hAnsi="Arial" w:eastAsia="宋体" w:cs="Arial"/>
                <w:i w:val="0"/>
                <w:iCs w:val="0"/>
                <w:color w:val="auto"/>
                <w:sz w:val="18"/>
                <w:szCs w:val="18"/>
                <w:lang w:val="en-US" w:eastAsia="zh-CN"/>
              </w:rPr>
              <w:t>pp.7-10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13d</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Heterogeneity test and model selection</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13e</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998"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default" w:ascii="Arial" w:hAnsi="Arial" w:eastAsia="Times New Roman" w:cs="Arial"/>
                <w:color w:val="auto"/>
                <w:sz w:val="18"/>
                <w:szCs w:val="18"/>
                <w:lang w:val="en-US" w:eastAsia="zh-CN" w:bidi="ar-SA"/>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Calculation of the effect amount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45"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13f</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14</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Publication bias</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15</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w:t>
            </w:r>
            <w:r>
              <w:rPr>
                <w:rFonts w:hint="eastAsia" w:ascii="Arial" w:hAnsi="Arial" w:cs="Arial"/>
                <w:i/>
                <w:iCs/>
                <w:color w:val="auto"/>
                <w:sz w:val="18"/>
                <w:szCs w:val="18"/>
              </w:rPr>
              <w:t>The quality</w:t>
            </w:r>
            <w:r>
              <w:rPr>
                <w:rFonts w:hint="eastAsia" w:ascii="Arial" w:hAnsi="Arial" w:eastAsia="宋体" w:cs="Arial"/>
                <w:i/>
                <w:iCs/>
                <w:color w:val="auto"/>
                <w:sz w:val="18"/>
                <w:szCs w:val="18"/>
                <w:lang w:val="en-US" w:eastAsia="zh-CN"/>
              </w:rPr>
              <w:t xml:space="preserve"> </w:t>
            </w:r>
            <w:r>
              <w:rPr>
                <w:rFonts w:hint="eastAsia" w:ascii="Arial" w:hAnsi="Arial" w:cs="Arial"/>
                <w:i/>
                <w:iCs/>
                <w:color w:val="auto"/>
                <w:sz w:val="18"/>
                <w:szCs w:val="18"/>
              </w:rPr>
              <w:t>assessment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pp.11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RESULTS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16a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2,Figure 1 ,</w:t>
            </w:r>
            <w:r>
              <w:rPr>
                <w:rFonts w:hint="eastAsia" w:ascii="Arial" w:hAnsi="Arial" w:cs="Arial"/>
                <w:i/>
                <w:iCs/>
                <w:color w:val="auto"/>
                <w:sz w:val="18"/>
                <w:szCs w:val="18"/>
              </w:rPr>
              <w:t>Literature Search</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16b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17</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2,Table 1,</w:t>
            </w:r>
            <w:r>
              <w:rPr>
                <w:rFonts w:hint="eastAsia" w:ascii="Arial" w:hAnsi="Arial" w:cs="Arial"/>
                <w:i/>
                <w:iCs/>
                <w:color w:val="auto"/>
                <w:sz w:val="18"/>
                <w:szCs w:val="18"/>
              </w:rPr>
              <w:t>Information Extraction</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18</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3,Figure 2,</w:t>
            </w:r>
            <w:r>
              <w:rPr>
                <w:rFonts w:hint="eastAsia" w:ascii="Arial" w:hAnsi="Arial" w:cs="Arial"/>
                <w:i/>
                <w:iCs/>
                <w:color w:val="auto"/>
                <w:sz w:val="18"/>
                <w:szCs w:val="18"/>
              </w:rPr>
              <w:t>Publication bias test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19</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3,Table 3,Figure 3,</w:t>
            </w:r>
            <w:r>
              <w:rPr>
                <w:rFonts w:hint="eastAsia" w:ascii="Arial" w:hAnsi="Arial" w:cs="Arial"/>
                <w:i/>
                <w:iCs/>
                <w:color w:val="auto"/>
                <w:sz w:val="18"/>
                <w:szCs w:val="18"/>
              </w:rPr>
              <w:t>Analyses of Moderating Effects</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pp.12-14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3,Figure 2,</w:t>
            </w:r>
            <w:r>
              <w:rPr>
                <w:rFonts w:hint="eastAsia" w:ascii="Arial" w:hAnsi="Arial" w:cs="Arial"/>
                <w:i/>
                <w:iCs/>
                <w:color w:val="auto"/>
                <w:sz w:val="18"/>
                <w:szCs w:val="18"/>
              </w:rPr>
              <w:t>Publication bias test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3,Table 2,Table 3,Figure 3,</w:t>
            </w:r>
            <w:r>
              <w:rPr>
                <w:rFonts w:hint="eastAsia" w:ascii="Arial" w:hAnsi="Arial" w:cs="Arial"/>
                <w:i/>
                <w:iCs/>
                <w:color w:val="auto"/>
                <w:sz w:val="18"/>
                <w:szCs w:val="18"/>
              </w:rPr>
              <w:t>Heterogeneity test</w:t>
            </w:r>
            <w:r>
              <w:rPr>
                <w:rFonts w:hint="eastAsia" w:ascii="Arial" w:hAnsi="Arial" w:eastAsia="宋体" w:cs="Arial"/>
                <w:i/>
                <w:iCs/>
                <w:color w:val="auto"/>
                <w:sz w:val="18"/>
                <w:szCs w:val="18"/>
                <w:lang w:val="en-US" w:eastAsia="zh-CN"/>
              </w:rPr>
              <w:t>,Main effects analysis and Analyses of Moderating Effects,</w:t>
            </w:r>
            <w:r>
              <w:rPr>
                <w:rFonts w:hint="eastAsia" w:ascii="Arial" w:hAnsi="Arial" w:eastAsia="宋体" w:cs="Arial"/>
                <w:i w:val="0"/>
                <w:iCs w:val="0"/>
                <w:color w:val="auto"/>
                <w:sz w:val="18"/>
                <w:szCs w:val="18"/>
                <w:lang w:val="en-US" w:eastAsia="zh-CN"/>
              </w:rPr>
              <w:t>pp.12-15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20c</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3,Table 2,</w:t>
            </w:r>
            <w:r>
              <w:rPr>
                <w:rFonts w:hint="eastAsia" w:ascii="Arial" w:hAnsi="Arial" w:cs="Arial"/>
                <w:i/>
                <w:iCs/>
                <w:color w:val="auto"/>
                <w:sz w:val="18"/>
                <w:szCs w:val="18"/>
              </w:rPr>
              <w:t>Heterogeneity test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pp.12-13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20d</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21</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3,Figure 2,</w:t>
            </w:r>
            <w:r>
              <w:rPr>
                <w:rFonts w:hint="eastAsia" w:ascii="Arial" w:hAnsi="Arial" w:cs="Arial"/>
                <w:i/>
                <w:iCs/>
                <w:color w:val="auto"/>
                <w:sz w:val="18"/>
                <w:szCs w:val="18"/>
              </w:rPr>
              <w:t>Publication bias test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22</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3,</w:t>
            </w:r>
            <w:r>
              <w:rPr>
                <w:rFonts w:hint="eastAsia" w:ascii="Arial" w:hAnsi="Arial" w:cs="Arial"/>
                <w:i/>
                <w:iCs/>
                <w:color w:val="auto"/>
                <w:sz w:val="18"/>
                <w:szCs w:val="18"/>
              </w:rPr>
              <w:t>The quality assessment</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DISCUSSION </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i/>
                <w:iCs/>
                <w:color w:val="auto"/>
                <w:sz w:val="18"/>
                <w:szCs w:val="18"/>
                <w:lang w:val="en-US" w:eastAsia="zh-CN"/>
              </w:rPr>
              <w:t>Section 4,</w:t>
            </w:r>
            <w:r>
              <w:rPr>
                <w:rFonts w:hint="eastAsia" w:ascii="Arial" w:hAnsi="Arial" w:cs="Arial"/>
                <w:i/>
                <w:iCs/>
                <w:color w:val="auto"/>
                <w:sz w:val="18"/>
                <w:szCs w:val="18"/>
              </w:rPr>
              <w:t>Discussion</w:t>
            </w:r>
            <w:r>
              <w:rPr>
                <w:rFonts w:hint="eastAsia" w:ascii="Arial" w:hAnsi="Arial" w:eastAsia="宋体" w:cs="Arial"/>
                <w:i/>
                <w:iCs/>
                <w:color w:val="auto"/>
                <w:sz w:val="18"/>
                <w:szCs w:val="18"/>
                <w:lang w:val="en-US" w:eastAsia="zh-CN"/>
              </w:rPr>
              <w:t>,</w:t>
            </w:r>
            <w:r>
              <w:rPr>
                <w:rFonts w:hint="eastAsia" w:ascii="Arial" w:hAnsi="Arial" w:eastAsia="宋体" w:cs="Arial"/>
                <w:i w:val="0"/>
                <w:iCs w:val="0"/>
                <w:color w:val="auto"/>
                <w:sz w:val="18"/>
                <w:szCs w:val="18"/>
                <w:lang w:val="en-US" w:eastAsia="zh-CN"/>
              </w:rPr>
              <w:t>pp.15-19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4,Research shortcomings and future prospects,</w:t>
            </w:r>
            <w:r>
              <w:rPr>
                <w:rFonts w:hint="eastAsia" w:ascii="Arial" w:hAnsi="Arial" w:eastAsia="宋体" w:cs="Arial"/>
                <w:i w:val="0"/>
                <w:iCs w:val="0"/>
                <w:color w:val="auto"/>
                <w:sz w:val="18"/>
                <w:szCs w:val="18"/>
                <w:lang w:val="en-US" w:eastAsia="zh-CN"/>
              </w:rPr>
              <w:t>pp.18-19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23c</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4,Research shortcomings and future prospects,</w:t>
            </w:r>
            <w:r>
              <w:rPr>
                <w:rFonts w:hint="eastAsia" w:ascii="Arial" w:hAnsi="Arial" w:eastAsia="宋体" w:cs="Arial"/>
                <w:i w:val="0"/>
                <w:iCs w:val="0"/>
                <w:color w:val="auto"/>
                <w:sz w:val="18"/>
                <w:szCs w:val="18"/>
                <w:lang w:val="en-US" w:eastAsia="zh-CN"/>
              </w:rPr>
              <w:t>pp.18-19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bottom w:val="single" w:color="auto" w:sz="4" w:space="0"/>
              <w:right w:val="single" w:color="000000" w:sz="4" w:space="0"/>
            </w:tcBorders>
          </w:tcPr>
          <w:p>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pPr>
              <w:pStyle w:val="7"/>
              <w:spacing w:before="40" w:after="40"/>
              <w:jc w:val="right"/>
              <w:rPr>
                <w:rFonts w:ascii="Arial" w:hAnsi="Arial" w:cs="Arial"/>
                <w:sz w:val="18"/>
                <w:szCs w:val="18"/>
              </w:rPr>
            </w:pPr>
            <w:r>
              <w:rPr>
                <w:rFonts w:ascii="Arial" w:hAnsi="Arial" w:cs="Arial"/>
                <w:sz w:val="18"/>
                <w:szCs w:val="18"/>
              </w:rPr>
              <w:t>23d</w:t>
            </w:r>
          </w:p>
        </w:tc>
        <w:tc>
          <w:tcPr>
            <w:tcW w:w="10970" w:type="dxa"/>
            <w:tcBorders>
              <w:top w:val="single" w:color="000000" w:sz="4" w:space="0"/>
              <w:left w:val="single" w:color="auto"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998"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iCs/>
                <w:color w:val="auto"/>
                <w:sz w:val="18"/>
                <w:szCs w:val="18"/>
                <w:lang w:val="en-US" w:eastAsia="zh-CN"/>
              </w:rPr>
              <w:t>Section 4,Research shortcomings and future prospects,</w:t>
            </w:r>
            <w:r>
              <w:rPr>
                <w:rFonts w:hint="eastAsia" w:ascii="Arial" w:hAnsi="Arial" w:eastAsia="宋体" w:cs="Arial"/>
                <w:i w:val="0"/>
                <w:iCs w:val="0"/>
                <w:color w:val="auto"/>
                <w:sz w:val="18"/>
                <w:szCs w:val="18"/>
                <w:lang w:val="en-US" w:eastAsia="zh-CN"/>
              </w:rPr>
              <w:t>pp.18-19</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202"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OTHER INFORMATION</w:t>
            </w:r>
          </w:p>
        </w:tc>
        <w:tc>
          <w:tcPr>
            <w:tcW w:w="1998"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645"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24a</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45"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24b</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24c</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25</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45"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26</w:t>
            </w:r>
          </w:p>
        </w:tc>
        <w:tc>
          <w:tcPr>
            <w:tcW w:w="10970"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998"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eastAsia="宋体" w:cs="Arial"/>
                <w:i w:val="0"/>
                <w:iCs w:val="0"/>
                <w:color w:val="auto"/>
                <w:sz w:val="18"/>
                <w:szCs w:val="18"/>
                <w:lang w:val="en-US" w:eastAsia="zh-CN"/>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45"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27</w:t>
            </w:r>
          </w:p>
        </w:tc>
        <w:tc>
          <w:tcPr>
            <w:tcW w:w="10970"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998"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NA</w:t>
            </w:r>
          </w:p>
        </w:tc>
      </w:tr>
    </w:tbl>
    <w:p>
      <w:pPr>
        <w:pStyle w:val="7"/>
        <w:rPr>
          <w:rFonts w:ascii="Arial" w:hAnsi="Arial" w:cs="Arial"/>
          <w:color w:val="auto"/>
        </w:rPr>
      </w:pPr>
    </w:p>
    <w:p>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40502020204"/>
    <w:charset w:val="00"/>
    <w:family w:val="swiss"/>
    <w:pitch w:val="default"/>
    <w:sig w:usb0="8100AAF7" w:usb1="0000807B" w:usb2="00000008" w:usb3="00000000" w:csb0="6000009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 w:val="03070AB2"/>
    <w:rsid w:val="076606C8"/>
    <w:rsid w:val="0A9A6398"/>
    <w:rsid w:val="0AB22379"/>
    <w:rsid w:val="10376C1E"/>
    <w:rsid w:val="112C6057"/>
    <w:rsid w:val="114456B9"/>
    <w:rsid w:val="18475E6C"/>
    <w:rsid w:val="195F2D42"/>
    <w:rsid w:val="22BF6598"/>
    <w:rsid w:val="240B7B77"/>
    <w:rsid w:val="25416B11"/>
    <w:rsid w:val="2A3642CD"/>
    <w:rsid w:val="2ADF1659"/>
    <w:rsid w:val="2E9B6172"/>
    <w:rsid w:val="319E422D"/>
    <w:rsid w:val="32A74B16"/>
    <w:rsid w:val="36A858D0"/>
    <w:rsid w:val="3B4007CD"/>
    <w:rsid w:val="3CAF3A1F"/>
    <w:rsid w:val="40AB4CDB"/>
    <w:rsid w:val="490B7BC9"/>
    <w:rsid w:val="5112615F"/>
    <w:rsid w:val="52285DEB"/>
    <w:rsid w:val="55466638"/>
    <w:rsid w:val="5FBC2B56"/>
    <w:rsid w:val="61AF3E33"/>
    <w:rsid w:val="67454352"/>
    <w:rsid w:val="6AC46303"/>
    <w:rsid w:val="6FB22D40"/>
    <w:rsid w:val="74964CEE"/>
    <w:rsid w:val="7718614F"/>
    <w:rsid w:val="78F52AF5"/>
    <w:rsid w:val="7A737DA4"/>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1184</Words>
  <Characters>7153</Characters>
  <Lines>49</Lines>
  <Paragraphs>14</Paragraphs>
  <TotalTime>26</TotalTime>
  <ScaleCrop>false</ScaleCrop>
  <LinksUpToDate>false</LinksUpToDate>
  <CharactersWithSpaces>8197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张亦弛</cp:lastModifiedBy>
  <cp:lastPrinted>2020-11-24T03:02:00Z</cp:lastPrinted>
  <dcterms:modified xsi:type="dcterms:W3CDTF">2023-02-01T02:13:00Z</dcterms:modified>
  <dc:title>Microsoft Word - PRISMA 2009 Checklist.doc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9411D33D713543D3B74E85F517E81391</vt:lpwstr>
  </property>
</Properties>
</file>